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8B" w:rsidRDefault="00F7758B" w:rsidP="00F7758B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425F5" wp14:editId="7620D508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58B" w:rsidRDefault="00F7758B" w:rsidP="00F7758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7758B" w:rsidRDefault="00F7758B" w:rsidP="00F7758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999A7A" wp14:editId="73C81CD9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58B" w:rsidRDefault="00F7758B" w:rsidP="00F7758B">
      <w:pPr>
        <w:jc w:val="center"/>
        <w:rPr>
          <w:b/>
          <w:lang w:val="en-US"/>
        </w:rPr>
      </w:pPr>
    </w:p>
    <w:p w:rsidR="00F7758B" w:rsidRDefault="00F7758B" w:rsidP="00F7758B">
      <w:pPr>
        <w:jc w:val="center"/>
      </w:pPr>
      <w:r>
        <w:rPr>
          <w:b/>
          <w:sz w:val="28"/>
          <w:szCs w:val="28"/>
        </w:rPr>
        <w:t>ТЕРРИТОРИАЛЬНАЯ ИЗБИРАТЕЛЬНАЯ КОМИССИЯ МИХАЙЛОВСКОГО РАЙОНА</w:t>
      </w:r>
      <w:r>
        <w:rPr>
          <w:b/>
          <w:sz w:val="28"/>
          <w:szCs w:val="28"/>
        </w:rPr>
        <w:br/>
      </w:r>
    </w:p>
    <w:p w:rsidR="00F7758B" w:rsidRDefault="00F7758B" w:rsidP="00F7758B">
      <w:pPr>
        <w:jc w:val="center"/>
      </w:pPr>
    </w:p>
    <w:p w:rsidR="00F7758B" w:rsidRDefault="00F7758B" w:rsidP="00F7758B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7758B" w:rsidTr="00542F34">
        <w:tc>
          <w:tcPr>
            <w:tcW w:w="3107" w:type="dxa"/>
            <w:hideMark/>
          </w:tcPr>
          <w:p w:rsidR="00F7758B" w:rsidRDefault="00F7758B" w:rsidP="00542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27.06.2016</w:t>
            </w:r>
          </w:p>
        </w:tc>
        <w:tc>
          <w:tcPr>
            <w:tcW w:w="3107" w:type="dxa"/>
          </w:tcPr>
          <w:p w:rsidR="007547C3" w:rsidRDefault="007547C3" w:rsidP="00542F34">
            <w:pPr>
              <w:jc w:val="center"/>
              <w:rPr>
                <w:sz w:val="28"/>
                <w:szCs w:val="28"/>
              </w:rPr>
            </w:pPr>
          </w:p>
          <w:p w:rsidR="00F7758B" w:rsidRPr="007547C3" w:rsidRDefault="007547C3" w:rsidP="00542F34">
            <w:pPr>
              <w:jc w:val="center"/>
              <w:rPr>
                <w:b/>
                <w:sz w:val="24"/>
                <w:szCs w:val="24"/>
              </w:rPr>
            </w:pPr>
            <w:r w:rsidRPr="007547C3">
              <w:rPr>
                <w:b/>
                <w:sz w:val="24"/>
                <w:szCs w:val="24"/>
              </w:rPr>
              <w:t>с. Михайловка</w:t>
            </w:r>
          </w:p>
        </w:tc>
        <w:tc>
          <w:tcPr>
            <w:tcW w:w="3107" w:type="dxa"/>
            <w:hideMark/>
          </w:tcPr>
          <w:p w:rsidR="00F7758B" w:rsidRDefault="008D7D6D" w:rsidP="00542F3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06/47</w:t>
            </w:r>
          </w:p>
          <w:p w:rsidR="007547C3" w:rsidRDefault="007547C3" w:rsidP="007547C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547C3" w:rsidRDefault="007547C3" w:rsidP="007547C3">
            <w:pPr>
              <w:rPr>
                <w:sz w:val="28"/>
                <w:szCs w:val="28"/>
              </w:rPr>
            </w:pPr>
          </w:p>
        </w:tc>
      </w:tr>
    </w:tbl>
    <w:p w:rsidR="00F7758B" w:rsidRDefault="007547C3" w:rsidP="00F7758B">
      <w:pPr>
        <w:widowControl w:val="0"/>
        <w:autoSpaceDE w:val="0"/>
        <w:autoSpaceDN w:val="0"/>
        <w:adjustRightInd w:val="0"/>
        <w:ind w:right="4110"/>
        <w:rPr>
          <w:sz w:val="28"/>
          <w:szCs w:val="28"/>
        </w:rPr>
      </w:pPr>
      <w:r>
        <w:rPr>
          <w:sz w:val="28"/>
          <w:szCs w:val="28"/>
        </w:rPr>
        <w:t xml:space="preserve"> Об определении часов работы территориальной и</w:t>
      </w:r>
      <w:r w:rsidR="00F7758B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 xml:space="preserve"> Михайловского района </w:t>
      </w:r>
      <w:r w:rsidR="00F7758B">
        <w:rPr>
          <w:sz w:val="28"/>
          <w:szCs w:val="28"/>
        </w:rPr>
        <w:t>на период избирательной кампании</w:t>
      </w:r>
      <w:r>
        <w:rPr>
          <w:sz w:val="28"/>
          <w:szCs w:val="28"/>
        </w:rPr>
        <w:t>, назначенной на 18 сентября 2016 года</w:t>
      </w:r>
      <w:r w:rsidR="00F7758B">
        <w:rPr>
          <w:sz w:val="28"/>
          <w:szCs w:val="28"/>
        </w:rPr>
        <w:t xml:space="preserve"> </w:t>
      </w:r>
    </w:p>
    <w:p w:rsidR="00F7758B" w:rsidRDefault="00F7758B" w:rsidP="00F7758B">
      <w:pPr>
        <w:widowControl w:val="0"/>
        <w:autoSpaceDE w:val="0"/>
        <w:autoSpaceDN w:val="0"/>
        <w:adjustRightInd w:val="0"/>
        <w:jc w:val="both"/>
        <w:rPr>
          <w:sz w:val="12"/>
          <w:szCs w:val="28"/>
        </w:rPr>
      </w:pPr>
    </w:p>
    <w:p w:rsidR="00F7758B" w:rsidRDefault="00F7758B" w:rsidP="00F7758B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325D7">
        <w:rPr>
          <w:sz w:val="28"/>
          <w:szCs w:val="28"/>
        </w:rPr>
        <w:t xml:space="preserve"> решением Избирательной комиссии Приморского края от 08.06.2016 года № 2407/323 «О возложении полномочий окружных избирательных комиссий по выборам депутатов Законодательного Собрания Приморского края на территории Приморского края»</w:t>
      </w:r>
      <w:r w:rsidR="00DA52AB">
        <w:rPr>
          <w:sz w:val="28"/>
          <w:szCs w:val="28"/>
        </w:rPr>
        <w:t xml:space="preserve">, согласно которого полномочия окружной избирательной комиссии по выборам депутата Законодательного Собрания Приморского края  по одномандатному избирательному округу № 12 возложены на территориальную избирательную комиссию Михайловского района; </w:t>
      </w:r>
      <w:r w:rsidR="0041662E">
        <w:rPr>
          <w:sz w:val="28"/>
          <w:szCs w:val="28"/>
        </w:rPr>
        <w:t xml:space="preserve"> а также </w:t>
      </w:r>
      <w:r w:rsidR="00DA52AB">
        <w:rPr>
          <w:sz w:val="28"/>
          <w:szCs w:val="28"/>
        </w:rPr>
        <w:t xml:space="preserve"> решений территориальной избирательной комиссии Михайловского района от 27.06. 2016 года № 06/33 «О возложении полномочий окружной избирательной комиссии  по повторным выборам депутата  муниципального комитета Новошахтинского городского поселения</w:t>
      </w:r>
      <w:r w:rsidR="0041662E">
        <w:rPr>
          <w:sz w:val="28"/>
          <w:szCs w:val="28"/>
        </w:rPr>
        <w:t xml:space="preserve"> третьего созыва </w:t>
      </w:r>
      <w:r w:rsidR="00DA52AB">
        <w:rPr>
          <w:sz w:val="28"/>
          <w:szCs w:val="28"/>
        </w:rPr>
        <w:t xml:space="preserve"> по пятимандатному избирательному округу № 1 на территориальную избирательную комиссию Михайловского района», от 27.06.2016 года № 06/34 «О возложении полномочий окружной избирательной комиссии по повторным выборам депутата муниципального комитета Сунятсенского сельского поселения</w:t>
      </w:r>
      <w:r w:rsidR="0041662E">
        <w:rPr>
          <w:sz w:val="28"/>
          <w:szCs w:val="28"/>
        </w:rPr>
        <w:t xml:space="preserve"> третьего созыва </w:t>
      </w:r>
      <w:r w:rsidR="00DA52AB">
        <w:rPr>
          <w:sz w:val="28"/>
          <w:szCs w:val="28"/>
        </w:rPr>
        <w:t xml:space="preserve"> по десятимандатному избирательному округу</w:t>
      </w:r>
      <w:r w:rsidR="008157F4">
        <w:rPr>
          <w:sz w:val="28"/>
          <w:szCs w:val="28"/>
        </w:rPr>
        <w:t xml:space="preserve"> на территориальную избирательн</w:t>
      </w:r>
      <w:r w:rsidR="00DA52AB">
        <w:rPr>
          <w:sz w:val="28"/>
          <w:szCs w:val="28"/>
        </w:rPr>
        <w:t>ую комиссию Михайловского района», от 27.06.2016 года № 06/35 «О возложении пол</w:t>
      </w:r>
      <w:r w:rsidR="008157F4">
        <w:rPr>
          <w:sz w:val="28"/>
          <w:szCs w:val="28"/>
        </w:rPr>
        <w:t>номочий окруж</w:t>
      </w:r>
      <w:r w:rsidR="00DA52AB">
        <w:rPr>
          <w:sz w:val="28"/>
          <w:szCs w:val="28"/>
        </w:rPr>
        <w:t xml:space="preserve">ной избирательной комиссии по дополнительным выборам депутатов Думы Михайловского муниципального </w:t>
      </w:r>
      <w:r w:rsidR="00DA52AB">
        <w:rPr>
          <w:sz w:val="28"/>
          <w:szCs w:val="28"/>
        </w:rPr>
        <w:lastRenderedPageBreak/>
        <w:t>района</w:t>
      </w:r>
      <w:r w:rsidR="0041662E">
        <w:rPr>
          <w:sz w:val="28"/>
          <w:szCs w:val="28"/>
        </w:rPr>
        <w:t xml:space="preserve"> пятого созыва</w:t>
      </w:r>
      <w:r w:rsidR="00DA52AB">
        <w:rPr>
          <w:sz w:val="28"/>
          <w:szCs w:val="28"/>
        </w:rPr>
        <w:t xml:space="preserve"> по одномандатным избирательным округам № 6, № 15 на территориальную избирательную комиссию Михайловского района», от 27.06.2016 года </w:t>
      </w:r>
      <w:r w:rsidR="008157F4">
        <w:rPr>
          <w:sz w:val="28"/>
          <w:szCs w:val="28"/>
        </w:rPr>
        <w:t xml:space="preserve">№ </w:t>
      </w:r>
      <w:r w:rsidR="00DA52AB">
        <w:rPr>
          <w:sz w:val="28"/>
          <w:szCs w:val="28"/>
        </w:rPr>
        <w:t>06/36 «О возложении полномочий окружн</w:t>
      </w:r>
      <w:r w:rsidR="008157F4">
        <w:rPr>
          <w:sz w:val="28"/>
          <w:szCs w:val="28"/>
        </w:rPr>
        <w:t>ой избирательной комиссии по пов</w:t>
      </w:r>
      <w:r w:rsidR="00DA52AB">
        <w:rPr>
          <w:sz w:val="28"/>
          <w:szCs w:val="28"/>
        </w:rPr>
        <w:t>торным выборам депутатов муниципального комитета Михайловского сельского поселения</w:t>
      </w:r>
      <w:r w:rsidR="0041662E">
        <w:rPr>
          <w:sz w:val="28"/>
          <w:szCs w:val="28"/>
        </w:rPr>
        <w:t xml:space="preserve"> третьего созыва </w:t>
      </w:r>
      <w:r w:rsidR="00DA52AB">
        <w:rPr>
          <w:sz w:val="28"/>
          <w:szCs w:val="28"/>
        </w:rPr>
        <w:t xml:space="preserve"> по пятнадцатимандатному избирательному округу на территориальную избирательную комиссию Михайловского района»</w:t>
      </w:r>
      <w:r w:rsidR="008157F4">
        <w:rPr>
          <w:sz w:val="28"/>
          <w:szCs w:val="28"/>
        </w:rPr>
        <w:t>, территориальная и</w:t>
      </w:r>
      <w:r>
        <w:rPr>
          <w:sz w:val="28"/>
          <w:szCs w:val="28"/>
        </w:rPr>
        <w:t xml:space="preserve">збирательная комиссия </w:t>
      </w:r>
      <w:r w:rsidR="008157F4">
        <w:rPr>
          <w:sz w:val="28"/>
          <w:szCs w:val="28"/>
        </w:rPr>
        <w:t xml:space="preserve">Михайловского района </w:t>
      </w:r>
    </w:p>
    <w:p w:rsidR="00F7758B" w:rsidRDefault="00F7758B" w:rsidP="00F775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758B" w:rsidRDefault="00F7758B" w:rsidP="00F7758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7758B" w:rsidRDefault="00F7758B" w:rsidP="00F775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Определить, что прием документов, представляемых кандидатами в депутаты </w:t>
      </w:r>
      <w:r w:rsidR="008D7D6D">
        <w:rPr>
          <w:sz w:val="28"/>
          <w:szCs w:val="28"/>
        </w:rPr>
        <w:t>Законодательного Собрания Приморского края по одномандатному избирательному округу</w:t>
      </w:r>
      <w:r w:rsidR="00FB550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D7D6D">
        <w:rPr>
          <w:sz w:val="28"/>
          <w:szCs w:val="28"/>
        </w:rPr>
        <w:t xml:space="preserve"> 12</w:t>
      </w:r>
      <w:r>
        <w:rPr>
          <w:sz w:val="28"/>
          <w:szCs w:val="28"/>
        </w:rPr>
        <w:t>,</w:t>
      </w:r>
      <w:r w:rsidR="008157F4">
        <w:rPr>
          <w:sz w:val="28"/>
          <w:szCs w:val="28"/>
        </w:rPr>
        <w:t xml:space="preserve"> кандидатами в депутаты при проведении </w:t>
      </w:r>
      <w:r w:rsidR="00CF0154">
        <w:rPr>
          <w:sz w:val="28"/>
          <w:szCs w:val="28"/>
        </w:rPr>
        <w:t xml:space="preserve"> дополнительных выборов депутатов Думы Михайловского муниципального района</w:t>
      </w:r>
      <w:r w:rsidR="0041662E">
        <w:rPr>
          <w:sz w:val="28"/>
          <w:szCs w:val="28"/>
        </w:rPr>
        <w:t xml:space="preserve"> пятого созыва </w:t>
      </w:r>
      <w:r w:rsidR="00CF0154">
        <w:rPr>
          <w:sz w:val="28"/>
          <w:szCs w:val="28"/>
        </w:rPr>
        <w:t xml:space="preserve"> по одномандатным избирательным округам № 6, № 15</w:t>
      </w:r>
      <w:r w:rsidR="008157F4">
        <w:rPr>
          <w:sz w:val="28"/>
          <w:szCs w:val="28"/>
        </w:rPr>
        <w:t xml:space="preserve">;  повторных выборов </w:t>
      </w:r>
      <w:r w:rsidR="00CF0154">
        <w:rPr>
          <w:sz w:val="28"/>
          <w:szCs w:val="28"/>
        </w:rPr>
        <w:t>депутатов муниципальных комитетов Михайловского, Сунятсенского сельских, Новошахтинского городского поселений</w:t>
      </w:r>
      <w:r w:rsidR="0041662E">
        <w:rPr>
          <w:sz w:val="28"/>
          <w:szCs w:val="28"/>
        </w:rPr>
        <w:t xml:space="preserve"> третьего созыва</w:t>
      </w:r>
      <w:r w:rsidR="00CF0154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</w:t>
      </w:r>
      <w:r w:rsidR="008D7D6D">
        <w:rPr>
          <w:sz w:val="28"/>
          <w:szCs w:val="28"/>
        </w:rPr>
        <w:t xml:space="preserve"> территориальной и</w:t>
      </w:r>
      <w:r>
        <w:rPr>
          <w:sz w:val="28"/>
          <w:szCs w:val="28"/>
        </w:rPr>
        <w:t xml:space="preserve">збирательной комиссией </w:t>
      </w:r>
      <w:r w:rsidR="008D7D6D">
        <w:rPr>
          <w:sz w:val="28"/>
          <w:szCs w:val="28"/>
        </w:rPr>
        <w:t xml:space="preserve">Михайловского района </w:t>
      </w:r>
      <w:r>
        <w:rPr>
          <w:sz w:val="28"/>
          <w:szCs w:val="28"/>
        </w:rPr>
        <w:t>по адресу</w:t>
      </w:r>
      <w:r w:rsidR="008D7D6D">
        <w:rPr>
          <w:sz w:val="28"/>
          <w:szCs w:val="28"/>
        </w:rPr>
        <w:t>: с. Михайловка, ул. Красноармейская,16, каб.  № 109</w:t>
      </w:r>
      <w:r>
        <w:rPr>
          <w:sz w:val="28"/>
          <w:szCs w:val="28"/>
        </w:rPr>
        <w:t xml:space="preserve"> в следующие часы:</w:t>
      </w:r>
    </w:p>
    <w:p w:rsidR="00F7758B" w:rsidRDefault="0041662E" w:rsidP="00F7758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7758B">
        <w:rPr>
          <w:sz w:val="28"/>
          <w:szCs w:val="28"/>
        </w:rPr>
        <w:t>жедневно</w:t>
      </w:r>
      <w:r>
        <w:rPr>
          <w:sz w:val="28"/>
          <w:szCs w:val="28"/>
        </w:rPr>
        <w:t xml:space="preserve"> </w:t>
      </w:r>
      <w:r w:rsidR="00F7758B">
        <w:rPr>
          <w:sz w:val="28"/>
          <w:szCs w:val="28"/>
        </w:rPr>
        <w:t>с 09:00 до 18:00;</w:t>
      </w:r>
    </w:p>
    <w:p w:rsidR="00F7758B" w:rsidRDefault="00CF0154" w:rsidP="00F775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сентября 2016</w:t>
      </w:r>
      <w:r w:rsidR="000B45D5">
        <w:rPr>
          <w:sz w:val="28"/>
          <w:szCs w:val="28"/>
        </w:rPr>
        <w:t xml:space="preserve"> </w:t>
      </w:r>
      <w:bookmarkStart w:id="0" w:name="_GoBack"/>
      <w:bookmarkEnd w:id="0"/>
      <w:r w:rsidR="00F7758B">
        <w:rPr>
          <w:sz w:val="28"/>
          <w:szCs w:val="28"/>
        </w:rPr>
        <w:t xml:space="preserve"> года с 09:00 до 24:00;</w:t>
      </w:r>
    </w:p>
    <w:p w:rsidR="00F7758B" w:rsidRDefault="00CF0154" w:rsidP="00F775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сентября </w:t>
      </w:r>
      <w:r w:rsidR="00F7758B">
        <w:rPr>
          <w:sz w:val="28"/>
          <w:szCs w:val="28"/>
        </w:rPr>
        <w:t xml:space="preserve"> 2016 года с 09:00 до 24:00.</w:t>
      </w:r>
    </w:p>
    <w:p w:rsidR="00F7758B" w:rsidRDefault="00F7758B" w:rsidP="00F7758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 Опубликовать настоящее решение в</w:t>
      </w:r>
      <w:r w:rsidR="008D7D6D">
        <w:rPr>
          <w:sz w:val="28"/>
          <w:szCs w:val="28"/>
        </w:rPr>
        <w:t xml:space="preserve"> общественно-политической газете «Вперед».</w:t>
      </w:r>
      <w:r>
        <w:rPr>
          <w:sz w:val="28"/>
          <w:szCs w:val="28"/>
        </w:rPr>
        <w:t xml:space="preserve"> </w:t>
      </w:r>
    </w:p>
    <w:p w:rsidR="00F7758B" w:rsidRDefault="00F7758B" w:rsidP="00F7758B">
      <w:pPr>
        <w:spacing w:line="360" w:lineRule="auto"/>
        <w:ind w:firstLine="720"/>
        <w:jc w:val="both"/>
        <w:rPr>
          <w:sz w:val="28"/>
          <w:szCs w:val="28"/>
        </w:rPr>
      </w:pPr>
    </w:p>
    <w:p w:rsidR="00F7758B" w:rsidRDefault="00F7758B" w:rsidP="00F7758B">
      <w:pPr>
        <w:spacing w:line="360" w:lineRule="auto"/>
        <w:ind w:firstLine="720"/>
        <w:jc w:val="both"/>
        <w:rPr>
          <w:sz w:val="28"/>
          <w:szCs w:val="28"/>
        </w:rPr>
      </w:pPr>
    </w:p>
    <w:p w:rsidR="00F7758B" w:rsidRDefault="00F7758B" w:rsidP="00F7758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D7D6D">
        <w:rPr>
          <w:sz w:val="28"/>
          <w:szCs w:val="28"/>
        </w:rPr>
        <w:tab/>
      </w:r>
      <w:r w:rsidR="008D7D6D">
        <w:rPr>
          <w:sz w:val="28"/>
          <w:szCs w:val="28"/>
        </w:rPr>
        <w:tab/>
      </w:r>
      <w:r w:rsidR="008D7D6D">
        <w:rPr>
          <w:sz w:val="28"/>
          <w:szCs w:val="28"/>
        </w:rPr>
        <w:tab/>
      </w:r>
      <w:r w:rsidR="008D7D6D">
        <w:rPr>
          <w:sz w:val="28"/>
          <w:szCs w:val="28"/>
        </w:rPr>
        <w:tab/>
      </w:r>
      <w:r w:rsidR="008D7D6D">
        <w:rPr>
          <w:sz w:val="28"/>
          <w:szCs w:val="28"/>
        </w:rPr>
        <w:tab/>
      </w:r>
      <w:r w:rsidR="008D7D6D">
        <w:rPr>
          <w:sz w:val="28"/>
          <w:szCs w:val="28"/>
        </w:rPr>
        <w:tab/>
        <w:t xml:space="preserve">   Н.С. Горбачева</w:t>
      </w:r>
    </w:p>
    <w:p w:rsidR="00F7758B" w:rsidRDefault="00F7758B" w:rsidP="00F7758B">
      <w:pPr>
        <w:suppressAutoHyphens/>
        <w:spacing w:line="360" w:lineRule="auto"/>
        <w:jc w:val="both"/>
        <w:rPr>
          <w:sz w:val="28"/>
          <w:szCs w:val="28"/>
        </w:rPr>
      </w:pPr>
    </w:p>
    <w:p w:rsidR="00F7758B" w:rsidRDefault="00F7758B" w:rsidP="00F7758B">
      <w:pPr>
        <w:rPr>
          <w:sz w:val="14"/>
        </w:rPr>
      </w:pPr>
      <w:r>
        <w:rPr>
          <w:sz w:val="28"/>
          <w:szCs w:val="28"/>
        </w:rPr>
        <w:t xml:space="preserve">Секретарь комиссии                                       </w:t>
      </w:r>
      <w:r w:rsidR="008D7D6D">
        <w:rPr>
          <w:sz w:val="28"/>
          <w:szCs w:val="28"/>
        </w:rPr>
        <w:t xml:space="preserve">                              В.В. Лукашенко</w:t>
      </w:r>
    </w:p>
    <w:sectPr w:rsidR="00F7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8B"/>
    <w:rsid w:val="000B45D5"/>
    <w:rsid w:val="0041662E"/>
    <w:rsid w:val="007547C3"/>
    <w:rsid w:val="007C3B6A"/>
    <w:rsid w:val="008157F4"/>
    <w:rsid w:val="008325D7"/>
    <w:rsid w:val="008D7D6D"/>
    <w:rsid w:val="00CF0154"/>
    <w:rsid w:val="00DA52AB"/>
    <w:rsid w:val="00E36579"/>
    <w:rsid w:val="00F7758B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2016-06-27T05:36:00Z</cp:lastPrinted>
  <dcterms:created xsi:type="dcterms:W3CDTF">2016-06-24T05:23:00Z</dcterms:created>
  <dcterms:modified xsi:type="dcterms:W3CDTF">2016-06-28T07:17:00Z</dcterms:modified>
</cp:coreProperties>
</file>